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D285" w14:textId="6E4EAF27" w:rsidR="004E1C7F" w:rsidRDefault="004E1C7F" w:rsidP="004E1C7F">
      <w:pPr>
        <w:jc w:val="center"/>
      </w:pPr>
      <w:r>
        <w:rPr>
          <w:noProof/>
        </w:rPr>
        <w:drawing>
          <wp:inline distT="0" distB="0" distL="0" distR="0" wp14:anchorId="5BA253FE" wp14:editId="42B2CF73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2428" w14:textId="4EA30676" w:rsidR="003712E8" w:rsidRPr="00A66A69" w:rsidRDefault="003712E8" w:rsidP="003712E8">
      <w:pPr>
        <w:pStyle w:val="NormalnyWeb"/>
        <w:rPr>
          <w:rStyle w:val="Pogrubienie"/>
          <w:rFonts w:ascii="Aptos" w:hAnsi="Aptos"/>
        </w:rPr>
      </w:pPr>
      <w:r w:rsidRPr="00A66A69">
        <w:rPr>
          <w:rStyle w:val="Pogrubienie"/>
          <w:rFonts w:ascii="Aptos" w:hAnsi="Aptos"/>
        </w:rPr>
        <w:t>Projekt „</w:t>
      </w:r>
      <w:r w:rsidR="00947118" w:rsidRPr="00A66A69">
        <w:rPr>
          <w:rStyle w:val="Pogrubienie"/>
          <w:rFonts w:ascii="Aptos" w:hAnsi="Aptos"/>
        </w:rPr>
        <w:t>Zagraniczna mobilność edukacyjna uczniów i kadry edukacji szkolnej</w:t>
      </w:r>
      <w:r w:rsidRPr="00A66A69">
        <w:rPr>
          <w:rStyle w:val="Pogrubienie"/>
          <w:rFonts w:ascii="Aptos" w:hAnsi="Aptos"/>
        </w:rPr>
        <w:t xml:space="preserve">” </w:t>
      </w:r>
      <w:r w:rsidRPr="00A66A69">
        <w:rPr>
          <w:rFonts w:ascii="Aptos" w:hAnsi="Aptos"/>
        </w:rPr>
        <w:t>dofinansowany jest ze środków budżetu państwa oraz środków UE</w:t>
      </w:r>
      <w:r w:rsidR="009C7DA2" w:rsidRPr="00A66A69">
        <w:rPr>
          <w:rFonts w:ascii="Aptos" w:hAnsi="Aptos"/>
        </w:rPr>
        <w:t>.</w:t>
      </w:r>
    </w:p>
    <w:p w14:paraId="0E0924ED" w14:textId="33EC5EE5" w:rsidR="003712E8" w:rsidRPr="00A66A69" w:rsidRDefault="003712E8" w:rsidP="00947118">
      <w:pPr>
        <w:pStyle w:val="Default"/>
        <w:rPr>
          <w:rStyle w:val="Pogrubienie"/>
          <w:rFonts w:ascii="Aptos" w:hAnsi="Aptos"/>
        </w:rPr>
      </w:pPr>
      <w:r w:rsidRPr="00A66A69">
        <w:rPr>
          <w:rStyle w:val="Pogrubienie"/>
          <w:rFonts w:ascii="Aptos" w:hAnsi="Aptos"/>
          <w:u w:val="single"/>
        </w:rPr>
        <w:t>Środki budżetu państwa – dotacja celowa:</w:t>
      </w:r>
      <w:r w:rsidRPr="00A66A69">
        <w:rPr>
          <w:rStyle w:val="Pogrubienie"/>
          <w:rFonts w:ascii="Aptos" w:hAnsi="Aptos"/>
        </w:rPr>
        <w:br/>
      </w:r>
      <w:r w:rsidR="00947118" w:rsidRPr="00A66A69">
        <w:rPr>
          <w:rStyle w:val="Pogrubienie"/>
          <w:rFonts w:ascii="Aptos" w:hAnsi="Aptos" w:cs="Times New Roman"/>
          <w:color w:val="auto"/>
        </w:rPr>
        <w:t xml:space="preserve">19 787 472,84 </w:t>
      </w:r>
      <w:r w:rsidRPr="00A66A69">
        <w:rPr>
          <w:rStyle w:val="Pogrubienie"/>
          <w:rFonts w:ascii="Aptos" w:hAnsi="Aptos"/>
        </w:rPr>
        <w:t>PLN</w:t>
      </w:r>
    </w:p>
    <w:p w14:paraId="26EFA260" w14:textId="77777777" w:rsidR="00947118" w:rsidRPr="00A66A69" w:rsidRDefault="00947118" w:rsidP="00947118">
      <w:pPr>
        <w:pStyle w:val="Default"/>
        <w:rPr>
          <w:rStyle w:val="Pogrubienie"/>
          <w:rFonts w:ascii="Aptos" w:hAnsi="Aptos"/>
          <w:b w:val="0"/>
          <w:bCs w:val="0"/>
        </w:rPr>
      </w:pPr>
    </w:p>
    <w:p w14:paraId="2F37BAD1" w14:textId="6510A188" w:rsidR="003712E8" w:rsidRPr="00A66A69" w:rsidRDefault="003712E8" w:rsidP="00947118">
      <w:pPr>
        <w:pStyle w:val="Default"/>
        <w:rPr>
          <w:rStyle w:val="Pogrubienie"/>
          <w:rFonts w:ascii="Aptos" w:hAnsi="Aptos"/>
          <w:b w:val="0"/>
          <w:bCs w:val="0"/>
        </w:rPr>
      </w:pPr>
      <w:r w:rsidRPr="00A66A69">
        <w:rPr>
          <w:rStyle w:val="Pogrubienie"/>
          <w:rFonts w:ascii="Aptos" w:hAnsi="Aptos"/>
          <w:u w:val="single"/>
        </w:rPr>
        <w:t>Całkowity budżet projektu:</w:t>
      </w:r>
      <w:r w:rsidRPr="00A66A69">
        <w:rPr>
          <w:rStyle w:val="Pogrubienie"/>
          <w:rFonts w:ascii="Aptos" w:hAnsi="Aptos"/>
        </w:rPr>
        <w:br/>
      </w:r>
      <w:r w:rsidR="00947118" w:rsidRPr="00A66A69">
        <w:rPr>
          <w:rFonts w:ascii="Aptos" w:hAnsi="Aptos"/>
        </w:rPr>
        <w:t xml:space="preserve"> </w:t>
      </w:r>
      <w:r w:rsidR="00947118" w:rsidRPr="00A66A69">
        <w:rPr>
          <w:rStyle w:val="Pogrubienie"/>
          <w:rFonts w:ascii="Aptos" w:hAnsi="Aptos" w:cs="Times New Roman"/>
          <w:color w:val="auto"/>
        </w:rPr>
        <w:t xml:space="preserve">113 200 645,54 </w:t>
      </w:r>
      <w:r w:rsidRPr="00A66A69">
        <w:rPr>
          <w:rStyle w:val="Pogrubienie"/>
          <w:rFonts w:ascii="Aptos" w:hAnsi="Aptos"/>
        </w:rPr>
        <w:t>PLN</w:t>
      </w:r>
    </w:p>
    <w:p w14:paraId="439F0AF2" w14:textId="3F0EA9FD" w:rsidR="003712E8" w:rsidRPr="00A66A69" w:rsidRDefault="003712E8" w:rsidP="003712E8">
      <w:pPr>
        <w:pStyle w:val="NormalnyWeb"/>
        <w:rPr>
          <w:rStyle w:val="Pogrubienie"/>
          <w:rFonts w:ascii="Aptos" w:hAnsi="Aptos"/>
        </w:rPr>
      </w:pPr>
      <w:r w:rsidRPr="00A66A69">
        <w:rPr>
          <w:rStyle w:val="Pogrubienie"/>
          <w:rFonts w:ascii="Aptos" w:hAnsi="Aptos"/>
        </w:rPr>
        <w:t>Nazwa zadania:</w:t>
      </w:r>
    </w:p>
    <w:p w14:paraId="4175CB64" w14:textId="2B543C98" w:rsidR="003712E8" w:rsidRPr="00A66A69" w:rsidRDefault="003712E8" w:rsidP="00A66A69">
      <w:pPr>
        <w:pStyle w:val="NormalnyWeb"/>
        <w:rPr>
          <w:rFonts w:ascii="Aptos" w:hAnsi="Aptos"/>
        </w:rPr>
      </w:pPr>
      <w:r w:rsidRPr="00A66A69">
        <w:rPr>
          <w:rStyle w:val="Pogrubienie"/>
          <w:rFonts w:ascii="Aptos" w:hAnsi="Aptos"/>
        </w:rPr>
        <w:t>Projekt „</w:t>
      </w:r>
      <w:r w:rsidR="00CA0F96" w:rsidRPr="00A66A69">
        <w:rPr>
          <w:rStyle w:val="Pogrubienie"/>
          <w:rFonts w:ascii="Aptos" w:hAnsi="Aptos"/>
        </w:rPr>
        <w:t>Zagraniczna mobilność edukacyjna uczniów i kadry edukacji szkolnej</w:t>
      </w:r>
      <w:r w:rsidRPr="00A66A69">
        <w:rPr>
          <w:rStyle w:val="Pogrubienie"/>
          <w:rFonts w:ascii="Aptos" w:hAnsi="Aptos"/>
        </w:rPr>
        <w:t>” realizowany jest</w:t>
      </w:r>
      <w:r w:rsidR="00CA0F96" w:rsidRPr="00A66A69">
        <w:rPr>
          <w:rStyle w:val="Pogrubienie"/>
          <w:rFonts w:ascii="Aptos" w:hAnsi="Aptos"/>
        </w:rPr>
        <w:t xml:space="preserve"> </w:t>
      </w:r>
      <w:r w:rsidR="00CA0F96" w:rsidRPr="00A66A69">
        <w:rPr>
          <w:rFonts w:ascii="Aptos" w:hAnsi="Aptos"/>
        </w:rPr>
        <w:t>w </w:t>
      </w:r>
      <w:r w:rsidR="00967A73" w:rsidRPr="00A66A69">
        <w:rPr>
          <w:rFonts w:ascii="Aptos" w:hAnsi="Aptos"/>
        </w:rPr>
        <w:t xml:space="preserve"> </w:t>
      </w:r>
      <w:r w:rsidR="00CA0F96" w:rsidRPr="00A66A69">
        <w:rPr>
          <w:rFonts w:ascii="Aptos" w:hAnsi="Aptos"/>
        </w:rPr>
        <w:t>I osi priorytetowej: Umiejętności, Działanie 1.7 „Mobilność ponadnarodowa”, w ramach programu Fundusze Europejskie dla Rozwoju Społecznego 2021-2027 (FERS) współfinansowanego ze środków Europejskiego Funduszu Społecznego Plus, na zasadach programu Erasmus+.</w:t>
      </w:r>
    </w:p>
    <w:p w14:paraId="4A194A74" w14:textId="2E8B2007" w:rsidR="003712E8" w:rsidRPr="00A66A69" w:rsidRDefault="003712E8" w:rsidP="00A66A69">
      <w:pPr>
        <w:pStyle w:val="NormalnyWeb"/>
        <w:rPr>
          <w:rFonts w:ascii="Aptos" w:hAnsi="Aptos"/>
          <w:b/>
          <w:bCs/>
        </w:rPr>
      </w:pPr>
      <w:r w:rsidRPr="00A66A69">
        <w:rPr>
          <w:rFonts w:ascii="Aptos" w:hAnsi="Aptos"/>
        </w:rPr>
        <w:t xml:space="preserve">W ramach niniejszego projektu dofinansowanie otrzymują </w:t>
      </w:r>
      <w:r w:rsidR="00CA0F96" w:rsidRPr="00A66A69">
        <w:rPr>
          <w:rFonts w:ascii="Aptos" w:hAnsi="Aptos"/>
        </w:rPr>
        <w:t>instytucje edukacyjne z terenu całej Polski, których wnioski przeszły pozytywnie procedurę selekcji – ocenę formalną i merytoryczną – w Akcji 1 programu E+ (Edukacja szkolna) konkurs 2022, 2023 2024 i zostały umieszczone na listach rezerwowych.</w:t>
      </w:r>
      <w:r w:rsidR="00CA0F96" w:rsidRPr="00A66A69">
        <w:rPr>
          <w:rStyle w:val="Pogrubienie"/>
          <w:rFonts w:ascii="Aptos" w:hAnsi="Aptos"/>
        </w:rPr>
        <w:t xml:space="preserve"> </w:t>
      </w:r>
    </w:p>
    <w:p w14:paraId="0F0531B6" w14:textId="4FDB4E36" w:rsidR="0035337B" w:rsidRPr="00A66A69" w:rsidRDefault="003712E8" w:rsidP="00A66A69">
      <w:pPr>
        <w:pStyle w:val="NormalnyWeb"/>
        <w:rPr>
          <w:rFonts w:ascii="Aptos" w:hAnsi="Aptos"/>
        </w:rPr>
      </w:pPr>
      <w:r w:rsidRPr="00A66A69">
        <w:rPr>
          <w:rFonts w:ascii="Aptos" w:hAnsi="Aptos"/>
        </w:rPr>
        <w:t>Projekt „</w:t>
      </w:r>
      <w:r w:rsidR="00A67E3A" w:rsidRPr="00A66A69">
        <w:rPr>
          <w:rStyle w:val="Pogrubienie"/>
          <w:rFonts w:ascii="Aptos" w:hAnsi="Aptos"/>
        </w:rPr>
        <w:t>Zagraniczna mobilność edukacyjna uczniów i kadry edukacji szkolnej</w:t>
      </w:r>
      <w:r w:rsidRPr="00A66A69">
        <w:rPr>
          <w:rFonts w:ascii="Aptos" w:hAnsi="Aptos"/>
        </w:rPr>
        <w:t xml:space="preserve">” umożliwia </w:t>
      </w:r>
      <w:r w:rsidR="0035337B" w:rsidRPr="00A66A69">
        <w:rPr>
          <w:rFonts w:ascii="Aptos" w:hAnsi="Aptos"/>
        </w:rPr>
        <w:t xml:space="preserve">nabycie kompetencji kluczowych lub zawodowych u </w:t>
      </w:r>
      <w:r w:rsidR="00967A73" w:rsidRPr="00A66A69">
        <w:rPr>
          <w:rFonts w:ascii="Aptos" w:hAnsi="Aptos"/>
        </w:rPr>
        <w:t xml:space="preserve">osób znajdujących się w niekorzystnej sytuacji tj. </w:t>
      </w:r>
      <w:r w:rsidR="0035337B" w:rsidRPr="00A66A69">
        <w:rPr>
          <w:rFonts w:ascii="Aptos" w:hAnsi="Aptos"/>
        </w:rPr>
        <w:t xml:space="preserve">uczniów/uczennic szkół publicznych i niepublicznych, funkcjonujących w systemie edukacji zgodnie z ustawą Prawo oświatowe art. 2., oraz przedstawicieli/przedstawicielek kadry pedagogicznej (nauczycieli i pracowników pedagogicznych), poprzez udział w programach mobilności ponadnarodowej, realizowanych na zasadach Erasmus+. </w:t>
      </w:r>
    </w:p>
    <w:p w14:paraId="4C64E9AB" w14:textId="5470D2B5" w:rsidR="00237C42" w:rsidRPr="00A66A69" w:rsidRDefault="003712E8" w:rsidP="00A66A69">
      <w:pPr>
        <w:pStyle w:val="NormalnyWeb"/>
        <w:rPr>
          <w:rFonts w:ascii="Aptos" w:hAnsi="Aptos"/>
        </w:rPr>
      </w:pPr>
      <w:r w:rsidRPr="00A66A69">
        <w:rPr>
          <w:rFonts w:ascii="Aptos" w:hAnsi="Aptos"/>
        </w:rPr>
        <w:t>Dofinansowanie projektu obejmuje wsparcie w formie ryczałtu na pokrycie kosztów podróży, utrzymania uczestnika podczas pobytu zagranicznego, ewentualnej opłaty za uczestnictwo w kursie oraz wsparcia organizacyjnego (środki na przygotowanie do mobilności, zapewnienie bezpieczeństwa uczestnikom wyjazdów, upowszechnianie oraz inne koszty realizacji projektu). W przypadku uczestnictwa w wyjeździe zagranicznym osób z niepełnosprawnością możliwy jest udział osób towarzyszących.</w:t>
      </w:r>
    </w:p>
    <w:sectPr w:rsidR="00237C42" w:rsidRPr="00A66A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51C2" w14:textId="77777777" w:rsidR="00FA7FAB" w:rsidRDefault="00FA7FAB" w:rsidP="004E1C7F">
      <w:pPr>
        <w:spacing w:after="0" w:line="240" w:lineRule="auto"/>
      </w:pPr>
      <w:r>
        <w:separator/>
      </w:r>
    </w:p>
  </w:endnote>
  <w:endnote w:type="continuationSeparator" w:id="0">
    <w:p w14:paraId="36FDB1C9" w14:textId="77777777" w:rsidR="00FA7FAB" w:rsidRDefault="00FA7FAB" w:rsidP="004E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1A9F" w14:textId="6492C9AD" w:rsidR="004E1C7F" w:rsidRDefault="00A66A69" w:rsidP="00A66A69">
    <w:pPr>
      <w:pStyle w:val="Stopka"/>
      <w:tabs>
        <w:tab w:val="clear" w:pos="4536"/>
        <w:tab w:val="clear" w:pos="9072"/>
        <w:tab w:val="left" w:pos="1680"/>
      </w:tabs>
    </w:pPr>
    <w:r>
      <w:tab/>
    </w:r>
    <w:r>
      <w:rPr>
        <w:noProof/>
      </w:rPr>
      <w:drawing>
        <wp:inline distT="0" distB="0" distL="0" distR="0" wp14:anchorId="693E25C1" wp14:editId="19A12700">
          <wp:extent cx="5760720" cy="548005"/>
          <wp:effectExtent l="0" t="0" r="0" b="0"/>
          <wp:docPr id="1897060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3F86" w14:textId="77777777" w:rsidR="00FA7FAB" w:rsidRDefault="00FA7FAB" w:rsidP="004E1C7F">
      <w:pPr>
        <w:spacing w:after="0" w:line="240" w:lineRule="auto"/>
      </w:pPr>
      <w:r>
        <w:separator/>
      </w:r>
    </w:p>
  </w:footnote>
  <w:footnote w:type="continuationSeparator" w:id="0">
    <w:p w14:paraId="29AFF03D" w14:textId="77777777" w:rsidR="00FA7FAB" w:rsidRDefault="00FA7FAB" w:rsidP="004E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88"/>
    <w:rsid w:val="000226B2"/>
    <w:rsid w:val="000A2B5A"/>
    <w:rsid w:val="00237C42"/>
    <w:rsid w:val="0035337B"/>
    <w:rsid w:val="003712E8"/>
    <w:rsid w:val="004E1C7F"/>
    <w:rsid w:val="005A04A8"/>
    <w:rsid w:val="006A2AFD"/>
    <w:rsid w:val="006B1264"/>
    <w:rsid w:val="00720953"/>
    <w:rsid w:val="0083552E"/>
    <w:rsid w:val="008A2B88"/>
    <w:rsid w:val="00947118"/>
    <w:rsid w:val="00967A73"/>
    <w:rsid w:val="009C7DA2"/>
    <w:rsid w:val="00A66A69"/>
    <w:rsid w:val="00A67E3A"/>
    <w:rsid w:val="00A83AF1"/>
    <w:rsid w:val="00A92437"/>
    <w:rsid w:val="00BD00BC"/>
    <w:rsid w:val="00C00C55"/>
    <w:rsid w:val="00CA0F96"/>
    <w:rsid w:val="00CC1A46"/>
    <w:rsid w:val="00D92C43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2DBB4"/>
  <w15:chartTrackingRefBased/>
  <w15:docId w15:val="{8770B446-2813-42C0-97B8-20A00AF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6B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7F"/>
  </w:style>
  <w:style w:type="paragraph" w:styleId="Stopka">
    <w:name w:val="footer"/>
    <w:basedOn w:val="Normalny"/>
    <w:link w:val="StopkaZnak"/>
    <w:uiPriority w:val="99"/>
    <w:unhideWhenUsed/>
    <w:rsid w:val="004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7F"/>
  </w:style>
  <w:style w:type="paragraph" w:customStyle="1" w:styleId="Default">
    <w:name w:val="Default"/>
    <w:rsid w:val="009471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947118"/>
    <w:rPr>
      <w:rFonts w:cs="Open Sans"/>
      <w:color w:val="000000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Debska</dc:creator>
  <cp:keywords/>
  <dc:description/>
  <cp:lastModifiedBy>Agnieszka Wielgomas</cp:lastModifiedBy>
  <cp:revision>2</cp:revision>
  <cp:lastPrinted>2023-09-12T09:04:00Z</cp:lastPrinted>
  <dcterms:created xsi:type="dcterms:W3CDTF">2024-10-02T08:53:00Z</dcterms:created>
  <dcterms:modified xsi:type="dcterms:W3CDTF">2024-10-02T08:53:00Z</dcterms:modified>
</cp:coreProperties>
</file>